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EF" w:rsidRDefault="004508EF" w:rsidP="004508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79DE">
        <w:rPr>
          <w:rFonts w:ascii="Times New Roman" w:hAnsi="Times New Roman"/>
          <w:b/>
          <w:sz w:val="24"/>
          <w:szCs w:val="24"/>
        </w:rPr>
        <w:t>НОРМАТИВНЫЙ АКТ, РЕГЛАМЕНТИРУЮЩИЙ РАЗМЕР ПЛАТЫ ЗА ПОЛЬЗОВАНИЕ ЖИЛЫМ ПОМЕЩЕНИЕМ И КОММУНАЛЬНЫЕ УСЛУГИ В ОБЩЕЖИТИИ</w:t>
      </w:r>
    </w:p>
    <w:p w:rsidR="004508EF" w:rsidRDefault="004508EF" w:rsidP="004508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08EF" w:rsidRPr="001E79DE" w:rsidRDefault="004508EF" w:rsidP="004508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балансе колледжа общежития нет.</w:t>
      </w:r>
    </w:p>
    <w:p w:rsidR="009D4FBB" w:rsidRDefault="009D4FBB">
      <w:bookmarkStart w:id="0" w:name="_GoBack"/>
      <w:bookmarkEnd w:id="0"/>
    </w:p>
    <w:sectPr w:rsidR="009D4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8EF"/>
    <w:rsid w:val="004508EF"/>
    <w:rsid w:val="009D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2017-02-01T14:10:00Z</dcterms:created>
  <dcterms:modified xsi:type="dcterms:W3CDTF">2017-02-01T14:13:00Z</dcterms:modified>
</cp:coreProperties>
</file>