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E9" w:rsidRPr="006114F0" w:rsidRDefault="002500E9" w:rsidP="002500E9">
      <w:pPr>
        <w:jc w:val="center"/>
        <w:rPr>
          <w:b/>
          <w:bCs/>
          <w:sz w:val="24"/>
          <w:szCs w:val="24"/>
        </w:rPr>
      </w:pPr>
    </w:p>
    <w:p w:rsidR="002500E9" w:rsidRPr="006114F0" w:rsidRDefault="002500E9" w:rsidP="002500E9">
      <w:pPr>
        <w:jc w:val="center"/>
        <w:rPr>
          <w:b/>
          <w:bCs/>
          <w:sz w:val="24"/>
          <w:szCs w:val="24"/>
        </w:rPr>
      </w:pPr>
      <w:r w:rsidRPr="006114F0">
        <w:rPr>
          <w:b/>
          <w:bCs/>
          <w:sz w:val="24"/>
          <w:szCs w:val="24"/>
        </w:rPr>
        <w:t xml:space="preserve">Вопросы к дифференцированному зачету </w:t>
      </w:r>
    </w:p>
    <w:p w:rsidR="002500E9" w:rsidRPr="006114F0" w:rsidRDefault="002500E9" w:rsidP="002500E9">
      <w:pPr>
        <w:jc w:val="center"/>
        <w:rPr>
          <w:b/>
          <w:bCs/>
          <w:sz w:val="24"/>
          <w:szCs w:val="24"/>
        </w:rPr>
      </w:pP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6114F0">
        <w:t xml:space="preserve">Значение изучения истории. Проблема достоверности исторических знаний.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t xml:space="preserve">Исторические источники, их виды, основные методы работы с ними.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t>Периодизация всемирной истории. История России — часть всемирной истории.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rPr>
          <w:bCs/>
        </w:rPr>
        <w:t xml:space="preserve">Происхождение человека. Люди эпохи палеолита.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rPr>
          <w:bCs/>
        </w:rPr>
        <w:t xml:space="preserve">Неолитическая революция и ее последствия.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rPr>
          <w:bCs/>
        </w:rPr>
        <w:t xml:space="preserve">Древнейшие государства.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rPr>
          <w:bCs/>
        </w:rPr>
        <w:t xml:space="preserve">Великие державы Древнего Востока.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rPr>
          <w:bCs/>
        </w:rPr>
        <w:t xml:space="preserve">Древний Рим.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6114F0">
        <w:rPr>
          <w:bCs/>
        </w:rPr>
        <w:t xml:space="preserve">Культура и религия Древнего мира.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>Великое переселение народов и образование варварских королевств в Европе.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Возникновение ислама. Арабские завоевания.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Византийская империя.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Восток в Средние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Империя Карла Великого и ее распад. Феодальная раздробленность в Европе.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>Основные черты западноевропейского феодализма.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Средневековый западноевропейский город.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Католическая церковь в Средние века. Крестовые походы.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 xml:space="preserve">Зарождение централизованных государств в Европе.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114F0">
        <w:rPr>
          <w:bCs/>
        </w:rPr>
        <w:t>Средневековая культура Западной Европы. Начало Ренессанса.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Образование Древнерусского государства.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Крещение Руси и его значение.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Общество Древней Руси.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Раздробленность на Руси.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Древнерусская культура.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Монгольское завоевание и его последствия.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Начало возвышения Москвы.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Образование единого Русского государства.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Россия в правление Ивана Грозного.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Смутное время начала XVII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Экономическое и социальное развитие России в XVII веке. Народные движения.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Становление абсолютизма в России. Внешняя политика России в ХVII веке.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Культура Руси конца XIII—XVII веков.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Экономическое развитие и перемены в западноевропейском обществе.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Великие географические открытия. Образование колониальных империй.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Возрождение и гуманизм в Западной Европе.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Реформация и контрреформация.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Становление абсолютизма в европейских странах.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Англия в XVII—ХVIII веках.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Страны Востока в XVI—XVIII веках.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Страны Востока и колониальная экспансия европейцев.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Международные отношения в XVII—XVIII веках.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Развитие европейской культуры и науки в XVII—XVIII веках. Эпоха просвещения.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Война за независимость и образование США.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Французская революция конца XVIII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Россия в эпоху петровских преобразований.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Экономическое и социальное развитие в XVIII веке. Народные движения.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Внутренняя и внешняя политика России в середине — второй половине XVIII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lastRenderedPageBreak/>
        <w:t xml:space="preserve">Русская культура XVIII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Промышленный переворот и его последствия.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t>Войны Французской революции и Наполеоновские</w:t>
      </w:r>
      <w:r w:rsidRPr="006114F0">
        <w:rPr>
          <w:bCs/>
        </w:rPr>
        <w:t xml:space="preserve"> </w:t>
      </w:r>
      <w:r w:rsidRPr="006114F0">
        <w:t xml:space="preserve">войны. Антифранцузские коалиции.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Политическое развитие стран Европы и Америки.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Развитие западноевропейской культуры.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Колониальная экспансия европейских стран. Индия.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Китай и Япония.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Внутренняя и внешняя политика России в начале XIX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Движение декабристов.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  <w:iCs/>
        </w:rPr>
        <w:t>Внутренняя политика Николая I</w:t>
      </w:r>
      <w:r w:rsidRPr="006114F0">
        <w:rPr>
          <w:bCs/>
        </w:rPr>
        <w:t>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Общественное движение во второй четверти XIX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Внешняя политика России во второй четверти XIX века.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Отмена крепостного права и реформы 60—70-х годов XIX века. Контрреформы.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Общественное движение во второй половине XIX века.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Экономическое развитие во второй половине XIX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Внешняя политика России во второй половине XIX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Русская культура XIX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Мир в начале ХХ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Пробуждение Азии в начале ХХ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Россия на рубеже XIX—XX веков.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Революция 1905—1907 годов в России.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Россия в период </w:t>
      </w:r>
      <w:proofErr w:type="spellStart"/>
      <w:r w:rsidRPr="006114F0">
        <w:rPr>
          <w:bCs/>
        </w:rPr>
        <w:t>столыпинских</w:t>
      </w:r>
      <w:proofErr w:type="spellEnd"/>
      <w:r w:rsidRPr="006114F0">
        <w:rPr>
          <w:bCs/>
        </w:rPr>
        <w:t xml:space="preserve"> реформ.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Серебряный век русской культуры.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Первая мировая война. Боевые действия 1914—1918 годов.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Первая мировая война и общество.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Февральская революция в России. От Февраля к Октябрю.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Октябрьская революция в России и ее последствия.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Гражданская война в России.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t>Территориальные изменения в Европе и Азии после Первой</w:t>
      </w:r>
      <w:r w:rsidRPr="006114F0">
        <w:rPr>
          <w:bCs/>
        </w:rPr>
        <w:t xml:space="preserve"> </w:t>
      </w:r>
      <w:r w:rsidRPr="006114F0">
        <w:t xml:space="preserve">мировой войны. Революционные события 1918 — начала 1920-х годов в Европе.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Недемократические режимы.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t>Деятельность Лиги Наций.</w:t>
      </w:r>
      <w:r w:rsidRPr="006114F0">
        <w:rPr>
          <w:bCs/>
        </w:rPr>
        <w:t xml:space="preserve"> </w:t>
      </w:r>
      <w:r w:rsidRPr="006114F0">
        <w:t xml:space="preserve">Кризис Версальско-Вашингтонской системы. Агрессия Японии на Дальнем Востоке. Начало японо-китайской войны.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Культура в первой половине ХХ века.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Новая экономическая политика в Советской России. Образование СССР.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Индустриализация и коллективизация в СССР.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Советское государство и общество в 1920—1930-е годы.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 xml:space="preserve">Советская культура в 1920—1930-е годы. 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i/>
          <w:iCs/>
        </w:rPr>
        <w:t>Мир в конце</w:t>
      </w:r>
      <w:r w:rsidRPr="006114F0">
        <w:rPr>
          <w:bCs/>
        </w:rPr>
        <w:t xml:space="preserve"> </w:t>
      </w:r>
      <w:r w:rsidRPr="006114F0">
        <w:rPr>
          <w:i/>
          <w:iCs/>
        </w:rPr>
        <w:t>1930</w:t>
      </w:r>
      <w:r w:rsidRPr="006114F0">
        <w:t>-</w:t>
      </w:r>
      <w:r w:rsidRPr="006114F0">
        <w:rPr>
          <w:i/>
          <w:iCs/>
        </w:rPr>
        <w:t>х годов</w:t>
      </w:r>
      <w:r w:rsidRPr="006114F0">
        <w:t>:</w:t>
      </w:r>
      <w:r w:rsidRPr="006114F0">
        <w:rPr>
          <w:bCs/>
        </w:rPr>
        <w:t xml:space="preserve"> </w:t>
      </w:r>
      <w:r w:rsidRPr="006114F0">
        <w:rPr>
          <w:i/>
          <w:iCs/>
        </w:rPr>
        <w:t>три центра силы</w:t>
      </w:r>
      <w:r w:rsidRPr="006114F0">
        <w:t>.</w:t>
      </w:r>
      <w:r w:rsidRPr="006114F0">
        <w:rPr>
          <w:bCs/>
        </w:rPr>
        <w:t xml:space="preserve"> </w:t>
      </w:r>
      <w:r w:rsidRPr="006114F0">
        <w:rPr>
          <w:i/>
          <w:iCs/>
        </w:rPr>
        <w:t>Нарастание угрозы войны</w:t>
      </w:r>
      <w:r w:rsidRPr="006114F0">
        <w:t>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i/>
          <w:iCs/>
        </w:rPr>
        <w:t xml:space="preserve"> </w:t>
      </w:r>
      <w:r w:rsidRPr="006114F0">
        <w:t>Политика</w:t>
      </w:r>
      <w:r w:rsidRPr="006114F0">
        <w:rPr>
          <w:i/>
          <w:iCs/>
        </w:rPr>
        <w:t xml:space="preserve"> </w:t>
      </w:r>
      <w:r w:rsidRPr="006114F0">
        <w:t>«умиротворения»</w:t>
      </w:r>
      <w:r w:rsidRPr="006114F0">
        <w:rPr>
          <w:i/>
          <w:iCs/>
        </w:rPr>
        <w:t xml:space="preserve"> </w:t>
      </w:r>
      <w:r w:rsidRPr="006114F0">
        <w:t>агрессора и переход Германии к</w:t>
      </w:r>
      <w:r w:rsidRPr="006114F0">
        <w:rPr>
          <w:i/>
          <w:iCs/>
        </w:rPr>
        <w:t xml:space="preserve"> </w:t>
      </w:r>
      <w:r w:rsidRPr="006114F0">
        <w:t>решительным действиям.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Накануне мировой войны.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Первый период Второй мировой войны. Бои на Тихом океане.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Второй период Второй мировой войны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Послевоенное устройство мира. Начало «холодной войны».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Ведущие капиталистические страны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Страны Восточной Европы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Крушение колониальной системы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t>Международные конфликты и кризисы в</w:t>
      </w:r>
      <w:r w:rsidRPr="006114F0">
        <w:rPr>
          <w:bCs/>
        </w:rPr>
        <w:t xml:space="preserve"> </w:t>
      </w:r>
      <w:r w:rsidRPr="006114F0">
        <w:t>1950 —</w:t>
      </w:r>
      <w:r w:rsidRPr="006114F0">
        <w:rPr>
          <w:bCs/>
        </w:rPr>
        <w:t xml:space="preserve"> </w:t>
      </w:r>
      <w:r w:rsidRPr="006114F0">
        <w:t>1960-е годы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t>Крупнейшие научные открытия второй половины ХХ</w:t>
      </w:r>
      <w:r w:rsidRPr="006114F0">
        <w:rPr>
          <w:bCs/>
        </w:rPr>
        <w:t xml:space="preserve"> </w:t>
      </w:r>
      <w:r w:rsidRPr="006114F0">
        <w:t>—</w:t>
      </w:r>
      <w:r w:rsidRPr="006114F0">
        <w:rPr>
          <w:bCs/>
        </w:rPr>
        <w:t xml:space="preserve"> </w:t>
      </w:r>
      <w:r w:rsidRPr="006114F0">
        <w:t>начала XXI века.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СССР в послевоенные годы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lastRenderedPageBreak/>
        <w:t>СССР в 1950-х — начале 1960-х годов.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СССР во второй половине 1960-х — начале 1980-х годов.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СССР в годы перестройки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Развитие советской культуры (1945—1991 годы).</w:t>
      </w:r>
    </w:p>
    <w:p w:rsidR="002500E9" w:rsidRPr="006114F0" w:rsidRDefault="002500E9" w:rsidP="002500E9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</w:rPr>
      </w:pPr>
      <w:r w:rsidRPr="006114F0">
        <w:rPr>
          <w:bCs/>
        </w:rPr>
        <w:t>Формирование российской государственности</w:t>
      </w:r>
    </w:p>
    <w:p w:rsidR="002500E9" w:rsidRPr="006114F0" w:rsidRDefault="002500E9" w:rsidP="002500E9">
      <w:pPr>
        <w:ind w:firstLine="397"/>
        <w:jc w:val="center"/>
        <w:rPr>
          <w:b/>
          <w:bCs/>
          <w:sz w:val="24"/>
          <w:szCs w:val="24"/>
        </w:rPr>
      </w:pPr>
    </w:p>
    <w:p w:rsidR="002500E9" w:rsidRPr="006114F0" w:rsidRDefault="002500E9" w:rsidP="002500E9">
      <w:pPr>
        <w:ind w:firstLine="397"/>
        <w:jc w:val="center"/>
        <w:rPr>
          <w:b/>
          <w:bCs/>
          <w:sz w:val="24"/>
          <w:szCs w:val="24"/>
        </w:rPr>
      </w:pPr>
    </w:p>
    <w:p w:rsidR="00C845B9" w:rsidRDefault="00C845B9">
      <w:bookmarkStart w:id="0" w:name="_GoBack"/>
      <w:bookmarkEnd w:id="0"/>
    </w:p>
    <w:sectPr w:rsidR="00C8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902"/>
    <w:multiLevelType w:val="hybridMultilevel"/>
    <w:tmpl w:val="8F56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E4"/>
    <w:rsid w:val="002500E9"/>
    <w:rsid w:val="004E40E4"/>
    <w:rsid w:val="00C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A8B7-A271-4858-B54E-1FEFF791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00E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2020-03-05T12:48:00Z</dcterms:created>
  <dcterms:modified xsi:type="dcterms:W3CDTF">2020-03-05T12:48:00Z</dcterms:modified>
</cp:coreProperties>
</file>